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F935B1">
      <w:pPr>
        <w:spacing w:line="480" w:lineRule="auto"/>
        <w:rPr>
          <w:rFonts w:ascii="Times New Roman" w:hAnsi="Times New Roman" w:cs="Times New Roman"/>
          <w:b/>
          <w:sz w:val="24"/>
          <w:szCs w:val="24"/>
        </w:rPr>
      </w:pPr>
    </w:p>
    <w:p w:rsidR="00F935B1" w:rsidRPr="00F935B1" w:rsidP="00F935B1">
      <w:pPr>
        <w:spacing w:line="480" w:lineRule="auto"/>
        <w:jc w:val="center"/>
        <w:rPr>
          <w:rFonts w:ascii="Times New Roman" w:hAnsi="Times New Roman" w:cs="Times New Roman"/>
          <w:sz w:val="24"/>
          <w:szCs w:val="24"/>
        </w:rPr>
      </w:pPr>
      <w:r w:rsidRPr="00F935B1">
        <w:rPr>
          <w:rFonts w:ascii="Times New Roman" w:hAnsi="Times New Roman" w:cs="Times New Roman"/>
          <w:sz w:val="24"/>
          <w:szCs w:val="24"/>
        </w:rPr>
        <w:t>New York Times vs the united state</w:t>
      </w:r>
      <w:r w:rsidR="00DC31B0">
        <w:rPr>
          <w:rFonts w:ascii="Times New Roman" w:hAnsi="Times New Roman" w:cs="Times New Roman"/>
          <w:sz w:val="24"/>
          <w:szCs w:val="24"/>
        </w:rPr>
        <w:t>s</w:t>
      </w:r>
      <w:r w:rsidRPr="00F935B1">
        <w:rPr>
          <w:rFonts w:ascii="Times New Roman" w:hAnsi="Times New Roman" w:cs="Times New Roman"/>
          <w:sz w:val="24"/>
          <w:szCs w:val="24"/>
        </w:rPr>
        <w:t xml:space="preserve"> (1971)</w:t>
      </w:r>
    </w:p>
    <w:p w:rsidR="005E7338" w:rsidRPr="00F935B1" w:rsidP="005E7338">
      <w:pPr>
        <w:spacing w:line="480" w:lineRule="auto"/>
        <w:jc w:val="center"/>
        <w:rPr>
          <w:rFonts w:ascii="Times New Roman" w:hAnsi="Times New Roman" w:cs="Times New Roman"/>
          <w:sz w:val="24"/>
          <w:szCs w:val="24"/>
        </w:rPr>
      </w:pPr>
      <w:r w:rsidRPr="00F935B1">
        <w:rPr>
          <w:rFonts w:ascii="Times New Roman" w:hAnsi="Times New Roman" w:cs="Times New Roman"/>
          <w:sz w:val="24"/>
          <w:szCs w:val="24"/>
        </w:rPr>
        <w:t>Student’s Name</w:t>
      </w:r>
    </w:p>
    <w:p w:rsidR="00F935B1" w:rsidRPr="00F935B1" w:rsidP="005E7338">
      <w:pPr>
        <w:spacing w:line="480" w:lineRule="auto"/>
        <w:jc w:val="center"/>
        <w:rPr>
          <w:rFonts w:ascii="Times New Roman" w:hAnsi="Times New Roman" w:cs="Times New Roman"/>
          <w:sz w:val="24"/>
          <w:szCs w:val="24"/>
        </w:rPr>
      </w:pPr>
      <w:r w:rsidRPr="00F935B1">
        <w:rPr>
          <w:rFonts w:ascii="Times New Roman" w:hAnsi="Times New Roman" w:cs="Times New Roman"/>
          <w:sz w:val="24"/>
          <w:szCs w:val="24"/>
        </w:rPr>
        <w:t xml:space="preserve">Institutional Affiliation </w:t>
      </w:r>
    </w:p>
    <w:p w:rsidR="00F935B1" w:rsidRPr="00F935B1" w:rsidP="005E7338">
      <w:pPr>
        <w:spacing w:line="480" w:lineRule="auto"/>
        <w:jc w:val="center"/>
        <w:rPr>
          <w:rFonts w:ascii="Times New Roman" w:hAnsi="Times New Roman" w:cs="Times New Roman"/>
          <w:sz w:val="24"/>
          <w:szCs w:val="24"/>
        </w:rPr>
      </w:pPr>
      <w:r w:rsidRPr="00F935B1">
        <w:rPr>
          <w:rFonts w:ascii="Times New Roman" w:hAnsi="Times New Roman" w:cs="Times New Roman"/>
          <w:sz w:val="24"/>
          <w:szCs w:val="24"/>
        </w:rPr>
        <w:t xml:space="preserve">Date </w:t>
      </w: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5E7338" w:rsidP="005E7338">
      <w:pPr>
        <w:spacing w:line="480" w:lineRule="auto"/>
        <w:jc w:val="center"/>
        <w:rPr>
          <w:rFonts w:ascii="Times New Roman" w:hAnsi="Times New Roman" w:cs="Times New Roman"/>
          <w:b/>
          <w:sz w:val="24"/>
          <w:szCs w:val="24"/>
        </w:rPr>
      </w:pPr>
    </w:p>
    <w:p w:rsidR="0005205E" w:rsidRPr="005E7338" w:rsidP="005E7338">
      <w:pPr>
        <w:spacing w:line="480" w:lineRule="auto"/>
        <w:jc w:val="center"/>
        <w:rPr>
          <w:rFonts w:ascii="Times New Roman" w:hAnsi="Times New Roman" w:cs="Times New Roman"/>
          <w:b/>
          <w:sz w:val="24"/>
          <w:szCs w:val="24"/>
        </w:rPr>
      </w:pPr>
      <w:r w:rsidRPr="005E7338">
        <w:rPr>
          <w:rFonts w:ascii="Times New Roman" w:hAnsi="Times New Roman" w:cs="Times New Roman"/>
          <w:b/>
          <w:sz w:val="24"/>
          <w:szCs w:val="24"/>
        </w:rPr>
        <w:t>Case summary</w:t>
      </w:r>
    </w:p>
    <w:p w:rsidR="0005205E" w:rsidRPr="005E7338" w:rsidP="005E73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w:t>
      </w:r>
      <w:r w:rsidRPr="005E7338">
        <w:rPr>
          <w:rFonts w:ascii="Times New Roman" w:hAnsi="Times New Roman" w:cs="Times New Roman"/>
          <w:b/>
          <w:sz w:val="24"/>
          <w:szCs w:val="24"/>
        </w:rPr>
        <w:t>ew York</w:t>
      </w:r>
      <w:r>
        <w:rPr>
          <w:rFonts w:ascii="Times New Roman" w:hAnsi="Times New Roman" w:cs="Times New Roman"/>
          <w:b/>
          <w:sz w:val="24"/>
          <w:szCs w:val="24"/>
        </w:rPr>
        <w:t xml:space="preserve"> T</w:t>
      </w:r>
      <w:r w:rsidRPr="005E7338">
        <w:rPr>
          <w:rFonts w:ascii="Times New Roman" w:hAnsi="Times New Roman" w:cs="Times New Roman"/>
          <w:b/>
          <w:sz w:val="24"/>
          <w:szCs w:val="24"/>
        </w:rPr>
        <w:t>imes vs the united state (1971)</w:t>
      </w:r>
    </w:p>
    <w:p w:rsidR="004D0059" w:rsidRPr="005E7338" w:rsidP="005E7338">
      <w:pPr>
        <w:spacing w:line="480" w:lineRule="auto"/>
        <w:ind w:firstLine="720"/>
        <w:rPr>
          <w:rFonts w:ascii="Times New Roman" w:hAnsi="Times New Roman" w:cs="Times New Roman"/>
          <w:sz w:val="24"/>
          <w:szCs w:val="24"/>
        </w:rPr>
      </w:pPr>
      <w:r w:rsidRPr="005E7338">
        <w:rPr>
          <w:rFonts w:ascii="Times New Roman" w:hAnsi="Times New Roman" w:cs="Times New Roman"/>
          <w:sz w:val="24"/>
          <w:szCs w:val="24"/>
        </w:rPr>
        <w:t xml:space="preserve">New York Times co. Vs </w:t>
      </w:r>
      <w:r w:rsidRPr="005E7338" w:rsidR="009B793C">
        <w:rPr>
          <w:rFonts w:ascii="Times New Roman" w:hAnsi="Times New Roman" w:cs="Times New Roman"/>
          <w:sz w:val="24"/>
          <w:szCs w:val="24"/>
        </w:rPr>
        <w:t>the</w:t>
      </w:r>
      <w:r w:rsidRPr="005E7338">
        <w:rPr>
          <w:rFonts w:ascii="Times New Roman" w:hAnsi="Times New Roman" w:cs="Times New Roman"/>
          <w:sz w:val="24"/>
          <w:szCs w:val="24"/>
        </w:rPr>
        <w:t xml:space="preserve"> </w:t>
      </w:r>
      <w:r w:rsidRPr="005E7338" w:rsidR="009B793C">
        <w:rPr>
          <w:rFonts w:ascii="Times New Roman" w:hAnsi="Times New Roman" w:cs="Times New Roman"/>
          <w:sz w:val="24"/>
          <w:szCs w:val="24"/>
        </w:rPr>
        <w:t>United States</w:t>
      </w:r>
      <w:r w:rsidRPr="005E7338">
        <w:rPr>
          <w:rFonts w:ascii="Times New Roman" w:hAnsi="Times New Roman" w:cs="Times New Roman"/>
          <w:sz w:val="24"/>
          <w:szCs w:val="24"/>
        </w:rPr>
        <w:t>, was a landmark case that examined the extent of the press exercising the free</w:t>
      </w:r>
      <w:r w:rsidRPr="005E7338" w:rsidR="0005205E">
        <w:rPr>
          <w:rFonts w:ascii="Times New Roman" w:hAnsi="Times New Roman" w:cs="Times New Roman"/>
          <w:sz w:val="24"/>
          <w:szCs w:val="24"/>
        </w:rPr>
        <w:t>dom of speech</w:t>
      </w:r>
      <w:r w:rsidRPr="005E7338">
        <w:rPr>
          <w:rFonts w:ascii="Times New Roman" w:hAnsi="Times New Roman" w:cs="Times New Roman"/>
          <w:sz w:val="24"/>
          <w:szCs w:val="24"/>
        </w:rPr>
        <w:t xml:space="preserve"> and the limitations of the government’s involvement in abridging </w:t>
      </w:r>
      <w:r w:rsidRPr="005E7338" w:rsidR="007E344D">
        <w:rPr>
          <w:rFonts w:ascii="Times New Roman" w:hAnsi="Times New Roman" w:cs="Times New Roman"/>
          <w:sz w:val="24"/>
          <w:szCs w:val="24"/>
        </w:rPr>
        <w:t>the</w:t>
      </w:r>
      <w:r w:rsidRPr="005E7338" w:rsidR="006C00CD">
        <w:rPr>
          <w:rFonts w:ascii="Times New Roman" w:hAnsi="Times New Roman" w:cs="Times New Roman"/>
          <w:sz w:val="24"/>
          <w:szCs w:val="24"/>
        </w:rPr>
        <w:t xml:space="preserve"> freedom of speech. The </w:t>
      </w:r>
      <w:r w:rsidRPr="005E7338" w:rsidR="009B793C">
        <w:rPr>
          <w:rFonts w:ascii="Times New Roman" w:hAnsi="Times New Roman" w:cs="Times New Roman"/>
          <w:sz w:val="24"/>
          <w:szCs w:val="24"/>
        </w:rPr>
        <w:t xml:space="preserve">Supreme Court </w:t>
      </w:r>
      <w:r w:rsidRPr="005E7338" w:rsidR="007E344D">
        <w:rPr>
          <w:rFonts w:ascii="Times New Roman" w:hAnsi="Times New Roman" w:cs="Times New Roman"/>
          <w:sz w:val="24"/>
          <w:szCs w:val="24"/>
        </w:rPr>
        <w:t>decided to allow The New York Times to publish the classified Pentagon pages with no consequences or prohibition of any nature. The decision reaffirmed the constitutional freedom of the press provided by the first amendment.</w:t>
      </w:r>
      <w:r w:rsidRPr="005E7338" w:rsidR="009B793C">
        <w:rPr>
          <w:rFonts w:ascii="Times New Roman" w:hAnsi="Times New Roman" w:cs="Times New Roman"/>
          <w:sz w:val="24"/>
          <w:szCs w:val="24"/>
        </w:rPr>
        <w:t xml:space="preserve"> </w:t>
      </w:r>
    </w:p>
    <w:p w:rsidR="006C00CD" w:rsidRPr="005E7338" w:rsidP="005E7338">
      <w:pPr>
        <w:spacing w:line="480" w:lineRule="auto"/>
        <w:ind w:firstLine="720"/>
        <w:rPr>
          <w:rFonts w:ascii="Times New Roman" w:hAnsi="Times New Roman" w:cs="Times New Roman"/>
          <w:sz w:val="24"/>
          <w:szCs w:val="24"/>
        </w:rPr>
      </w:pPr>
      <w:r w:rsidRPr="005E7338">
        <w:rPr>
          <w:rFonts w:ascii="Times New Roman" w:hAnsi="Times New Roman" w:cs="Times New Roman"/>
          <w:sz w:val="24"/>
          <w:szCs w:val="24"/>
        </w:rPr>
        <w:t xml:space="preserve">The publication of top-secret documents leaked by Daniel Ellsberg concerning the United States engagement in war with the then North Vietnam.  </w:t>
      </w:r>
      <w:r w:rsidRPr="005E7338" w:rsidR="00B13DC8">
        <w:rPr>
          <w:rFonts w:ascii="Times New Roman" w:hAnsi="Times New Roman" w:cs="Times New Roman"/>
          <w:sz w:val="24"/>
          <w:szCs w:val="24"/>
        </w:rPr>
        <w:t xml:space="preserve">Daniel Ellsberg was involved in a clandestine study of US involvement in the Vietnam wars, having contradictory views on the ongoing </w:t>
      </w:r>
      <w:r w:rsidRPr="005E7338" w:rsidR="009B793C">
        <w:rPr>
          <w:rFonts w:ascii="Times New Roman" w:hAnsi="Times New Roman" w:cs="Times New Roman"/>
          <w:sz w:val="24"/>
          <w:szCs w:val="24"/>
        </w:rPr>
        <w:t>war;</w:t>
      </w:r>
      <w:r w:rsidRPr="005E7338" w:rsidR="00B13DC8">
        <w:rPr>
          <w:rFonts w:ascii="Times New Roman" w:hAnsi="Times New Roman" w:cs="Times New Roman"/>
          <w:sz w:val="24"/>
          <w:szCs w:val="24"/>
        </w:rPr>
        <w:t xml:space="preserve"> he felt the need to release the information to the public. </w:t>
      </w:r>
      <w:r w:rsidRPr="005E7338">
        <w:rPr>
          <w:rFonts w:ascii="Times New Roman" w:hAnsi="Times New Roman" w:cs="Times New Roman"/>
          <w:sz w:val="24"/>
          <w:szCs w:val="24"/>
        </w:rPr>
        <w:t xml:space="preserve">The articles were published by Neil Sheehan who had been the recipient of the </w:t>
      </w:r>
      <w:r w:rsidRPr="005E7338" w:rsidR="00986B7B">
        <w:rPr>
          <w:rFonts w:ascii="Times New Roman" w:hAnsi="Times New Roman" w:cs="Times New Roman"/>
          <w:sz w:val="24"/>
          <w:szCs w:val="24"/>
        </w:rPr>
        <w:t>leaked documents.  The first publication by the New Times</w:t>
      </w:r>
      <w:r w:rsidRPr="005E7338" w:rsidR="00747F94">
        <w:rPr>
          <w:rFonts w:ascii="Times New Roman" w:hAnsi="Times New Roman" w:cs="Times New Roman"/>
          <w:sz w:val="24"/>
          <w:szCs w:val="24"/>
        </w:rPr>
        <w:t xml:space="preserve"> was released on June 13</w:t>
      </w:r>
      <w:r w:rsidRPr="005E7338" w:rsidR="00747F94">
        <w:rPr>
          <w:rFonts w:ascii="Times New Roman" w:hAnsi="Times New Roman" w:cs="Times New Roman"/>
          <w:sz w:val="24"/>
          <w:szCs w:val="24"/>
          <w:vertAlign w:val="superscript"/>
        </w:rPr>
        <w:t>th</w:t>
      </w:r>
      <w:r w:rsidRPr="005E7338" w:rsidR="00747F94">
        <w:rPr>
          <w:rFonts w:ascii="Times New Roman" w:hAnsi="Times New Roman" w:cs="Times New Roman"/>
          <w:sz w:val="24"/>
          <w:szCs w:val="24"/>
        </w:rPr>
        <w:t>,</w:t>
      </w:r>
      <w:r w:rsidRPr="005E7338" w:rsidR="00986B7B">
        <w:rPr>
          <w:rFonts w:ascii="Times New Roman" w:hAnsi="Times New Roman" w:cs="Times New Roman"/>
          <w:sz w:val="24"/>
          <w:szCs w:val="24"/>
        </w:rPr>
        <w:t xml:space="preserve"> titled "Vietnam Archive: Pentagon Study Traces 3 Decades of Growing US Involvement."  The Nixon administration responded by seeking out a restraining order barring any further publication of the materials through a District Court judge.</w:t>
      </w:r>
      <w:r w:rsidRPr="005E7338" w:rsidR="00172D02">
        <w:rPr>
          <w:rFonts w:ascii="Times New Roman" w:hAnsi="Times New Roman" w:cs="Times New Roman"/>
          <w:sz w:val="24"/>
          <w:szCs w:val="24"/>
        </w:rPr>
        <w:t xml:space="preserve"> </w:t>
      </w:r>
      <w:r w:rsidRPr="005E7338" w:rsidR="00D2647E">
        <w:rPr>
          <w:rFonts w:ascii="Times New Roman" w:hAnsi="Times New Roman" w:cs="Times New Roman"/>
          <w:sz w:val="24"/>
          <w:szCs w:val="24"/>
        </w:rPr>
        <w:t xml:space="preserve"> President Nixon then signed an executive order to cease publication of the materials</w:t>
      </w:r>
      <w:r w:rsidRPr="005E7338" w:rsidR="00172D02">
        <w:rPr>
          <w:rFonts w:ascii="Times New Roman" w:hAnsi="Times New Roman" w:cs="Times New Roman"/>
          <w:sz w:val="24"/>
          <w:szCs w:val="24"/>
        </w:rPr>
        <w:t xml:space="preserve">. </w:t>
      </w:r>
      <w:r w:rsidRPr="005E7338" w:rsidR="00986B7B">
        <w:rPr>
          <w:rFonts w:ascii="Times New Roman" w:hAnsi="Times New Roman" w:cs="Times New Roman"/>
          <w:sz w:val="24"/>
          <w:szCs w:val="24"/>
        </w:rPr>
        <w:t>The government argued that such sensitive information would be damaging to the U</w:t>
      </w:r>
      <w:r w:rsidRPr="005E7338" w:rsidR="00747F94">
        <w:rPr>
          <w:rFonts w:ascii="Times New Roman" w:hAnsi="Times New Roman" w:cs="Times New Roman"/>
          <w:sz w:val="24"/>
          <w:szCs w:val="24"/>
        </w:rPr>
        <w:t>S defensive system and international interests. The government sited fear of jeopardising built relationships with other nations and national security concerns.</w:t>
      </w:r>
    </w:p>
    <w:p w:rsidR="00BF34E7" w:rsidRPr="005E7338" w:rsidP="005E7338">
      <w:pPr>
        <w:spacing w:line="480" w:lineRule="auto"/>
        <w:ind w:firstLine="720"/>
        <w:rPr>
          <w:rFonts w:ascii="Times New Roman" w:hAnsi="Times New Roman" w:cs="Times New Roman"/>
          <w:sz w:val="24"/>
          <w:szCs w:val="24"/>
        </w:rPr>
      </w:pPr>
      <w:r w:rsidRPr="005E7338">
        <w:rPr>
          <w:rFonts w:ascii="Times New Roman" w:hAnsi="Times New Roman" w:cs="Times New Roman"/>
          <w:sz w:val="24"/>
          <w:szCs w:val="24"/>
        </w:rPr>
        <w:t xml:space="preserve">The US Attorney General asked for injunctive relief in the district courts, citing the espionage act. </w:t>
      </w:r>
      <w:r w:rsidRPr="005E7338">
        <w:rPr>
          <w:rFonts w:ascii="Times New Roman" w:hAnsi="Times New Roman" w:cs="Times New Roman"/>
          <w:sz w:val="24"/>
          <w:szCs w:val="24"/>
        </w:rPr>
        <w:t>The citation of the espionage act to squash the continued publication of the documents in the district courts resulted in the inconsistent ruling</w:t>
      </w:r>
      <w:r w:rsidRPr="005E7338" w:rsidR="004A65BB">
        <w:rPr>
          <w:rFonts w:ascii="Times New Roman" w:hAnsi="Times New Roman" w:cs="Times New Roman"/>
          <w:sz w:val="24"/>
          <w:szCs w:val="24"/>
        </w:rPr>
        <w:t xml:space="preserve">. </w:t>
      </w:r>
      <w:r w:rsidRPr="005E7338">
        <w:rPr>
          <w:rFonts w:ascii="Times New Roman" w:hAnsi="Times New Roman" w:cs="Times New Roman"/>
          <w:sz w:val="24"/>
          <w:szCs w:val="24"/>
        </w:rPr>
        <w:t>On June 19</w:t>
      </w:r>
      <w:r w:rsidRPr="005E7338">
        <w:rPr>
          <w:rFonts w:ascii="Times New Roman" w:hAnsi="Times New Roman" w:cs="Times New Roman"/>
          <w:sz w:val="24"/>
          <w:szCs w:val="24"/>
          <w:vertAlign w:val="superscript"/>
        </w:rPr>
        <w:t>th</w:t>
      </w:r>
      <w:r w:rsidRPr="005E7338">
        <w:rPr>
          <w:rFonts w:ascii="Times New Roman" w:hAnsi="Times New Roman" w:cs="Times New Roman"/>
          <w:sz w:val="24"/>
          <w:szCs w:val="24"/>
        </w:rPr>
        <w:t xml:space="preserve">, the Washington Post started publishing the documents and </w:t>
      </w:r>
      <w:r w:rsidRPr="005E7338" w:rsidR="009B793C">
        <w:rPr>
          <w:rFonts w:ascii="Times New Roman" w:hAnsi="Times New Roman" w:cs="Times New Roman"/>
          <w:sz w:val="24"/>
          <w:szCs w:val="24"/>
        </w:rPr>
        <w:t>was</w:t>
      </w:r>
      <w:r w:rsidRPr="005E7338">
        <w:rPr>
          <w:rFonts w:ascii="Times New Roman" w:hAnsi="Times New Roman" w:cs="Times New Roman"/>
          <w:sz w:val="24"/>
          <w:szCs w:val="24"/>
        </w:rPr>
        <w:t xml:space="preserve"> involved in the case appeal.</w:t>
      </w:r>
      <w:r w:rsidRPr="005E7338" w:rsidR="004A65BB">
        <w:rPr>
          <w:rFonts w:ascii="Times New Roman" w:hAnsi="Times New Roman" w:cs="Times New Roman"/>
          <w:sz w:val="24"/>
          <w:szCs w:val="24"/>
        </w:rPr>
        <w:t xml:space="preserve"> The ambiguity of </w:t>
      </w:r>
      <w:r w:rsidRPr="005E7338" w:rsidR="004A65BB">
        <w:rPr>
          <w:rFonts w:ascii="Times New Roman" w:hAnsi="Times New Roman" w:cs="Times New Roman"/>
          <w:sz w:val="24"/>
          <w:szCs w:val="24"/>
        </w:rPr>
        <w:t xml:space="preserve">the espionage act created legal loops for the defence to argue strongly, citing separation of powers and establishing the weight of the first amendments. Further appeals in the following days resulted in the case being heard by the highest legal authority, the </w:t>
      </w:r>
      <w:r w:rsidRPr="005E7338" w:rsidR="009B793C">
        <w:rPr>
          <w:rFonts w:ascii="Times New Roman" w:hAnsi="Times New Roman" w:cs="Times New Roman"/>
          <w:sz w:val="24"/>
          <w:szCs w:val="24"/>
        </w:rPr>
        <w:t>Supreme Court</w:t>
      </w:r>
      <w:r w:rsidRPr="005E7338" w:rsidR="004A65BB">
        <w:rPr>
          <w:rFonts w:ascii="Times New Roman" w:hAnsi="Times New Roman" w:cs="Times New Roman"/>
          <w:sz w:val="24"/>
          <w:szCs w:val="24"/>
        </w:rPr>
        <w:t>.</w:t>
      </w:r>
    </w:p>
    <w:p w:rsidR="004A65BB" w:rsidRPr="005E7338" w:rsidP="005E7338">
      <w:pPr>
        <w:spacing w:line="480" w:lineRule="auto"/>
        <w:ind w:firstLine="720"/>
        <w:rPr>
          <w:rFonts w:ascii="Times New Roman" w:hAnsi="Times New Roman" w:cs="Times New Roman"/>
          <w:sz w:val="24"/>
          <w:szCs w:val="24"/>
        </w:rPr>
      </w:pPr>
      <w:r w:rsidRPr="005E7338">
        <w:rPr>
          <w:rFonts w:ascii="Times New Roman" w:hAnsi="Times New Roman" w:cs="Times New Roman"/>
          <w:sz w:val="24"/>
          <w:szCs w:val="24"/>
        </w:rPr>
        <w:t xml:space="preserve">The </w:t>
      </w:r>
      <w:r w:rsidRPr="005E7338" w:rsidR="009B793C">
        <w:rPr>
          <w:rFonts w:ascii="Times New Roman" w:hAnsi="Times New Roman" w:cs="Times New Roman"/>
          <w:sz w:val="24"/>
          <w:szCs w:val="24"/>
        </w:rPr>
        <w:t>Supreme Court</w:t>
      </w:r>
      <w:r w:rsidRPr="005E7338" w:rsidR="009B6744">
        <w:rPr>
          <w:rFonts w:ascii="Times New Roman" w:hAnsi="Times New Roman" w:cs="Times New Roman"/>
          <w:sz w:val="24"/>
          <w:szCs w:val="24"/>
        </w:rPr>
        <w:t xml:space="preserve"> judges </w:t>
      </w:r>
      <w:r w:rsidRPr="005E7338">
        <w:rPr>
          <w:rFonts w:ascii="Times New Roman" w:hAnsi="Times New Roman" w:cs="Times New Roman"/>
          <w:sz w:val="24"/>
          <w:szCs w:val="24"/>
        </w:rPr>
        <w:t xml:space="preserve">heard arguments from </w:t>
      </w:r>
      <w:r w:rsidRPr="005E7338" w:rsidR="005728F7">
        <w:rPr>
          <w:rFonts w:ascii="Times New Roman" w:hAnsi="Times New Roman" w:cs="Times New Roman"/>
          <w:sz w:val="24"/>
          <w:szCs w:val="24"/>
        </w:rPr>
        <w:t>all stakeholders</w:t>
      </w:r>
      <w:r w:rsidRPr="005E7338" w:rsidR="00172D02">
        <w:rPr>
          <w:rFonts w:ascii="Times New Roman" w:hAnsi="Times New Roman" w:cs="Times New Roman"/>
          <w:sz w:val="24"/>
          <w:szCs w:val="24"/>
        </w:rPr>
        <w:t xml:space="preserve">, the executive, the New York Times, The Washington Post and the justice department. </w:t>
      </w:r>
      <w:r w:rsidRPr="005E7338" w:rsidR="005728F7">
        <w:rPr>
          <w:rFonts w:ascii="Times New Roman" w:hAnsi="Times New Roman" w:cs="Times New Roman"/>
          <w:sz w:val="24"/>
          <w:szCs w:val="24"/>
        </w:rPr>
        <w:t xml:space="preserve">The main issue of discussion was the legality of the restraining orders, whether there was an infringement of any rights. The question of how The New York Times obtained </w:t>
      </w:r>
      <w:r w:rsidRPr="005E7338" w:rsidR="00EA37C5">
        <w:rPr>
          <w:rFonts w:ascii="Times New Roman" w:hAnsi="Times New Roman" w:cs="Times New Roman"/>
          <w:sz w:val="24"/>
          <w:szCs w:val="24"/>
        </w:rPr>
        <w:t>the documents was significant</w:t>
      </w:r>
      <w:r w:rsidRPr="005E7338" w:rsidR="005728F7">
        <w:rPr>
          <w:rFonts w:ascii="Times New Roman" w:hAnsi="Times New Roman" w:cs="Times New Roman"/>
          <w:sz w:val="24"/>
          <w:szCs w:val="24"/>
        </w:rPr>
        <w:t xml:space="preserve"> in the discuss</w:t>
      </w:r>
      <w:r w:rsidRPr="005E7338" w:rsidR="00EA37C5">
        <w:rPr>
          <w:rFonts w:ascii="Times New Roman" w:hAnsi="Times New Roman" w:cs="Times New Roman"/>
          <w:sz w:val="24"/>
          <w:szCs w:val="24"/>
        </w:rPr>
        <w:t>ion. The justification for restraining the publications which violate the first amendment needed to be established. For the executive to meddle with the publication off the press, clear and imminent danger must be present for an exception to be made. No malicious intent could be clearly be articulated. The publications were made purposefully to educated the masses rather than endanger the government</w:t>
      </w:r>
      <w:r w:rsidRPr="005E7338" w:rsidR="001A5631">
        <w:rPr>
          <w:rFonts w:ascii="Times New Roman" w:hAnsi="Times New Roman" w:cs="Times New Roman"/>
          <w:sz w:val="24"/>
          <w:szCs w:val="24"/>
        </w:rPr>
        <w:t>. The restraints could not, therefore, be considered a scenario in which the infringement of freedom of speech acceptable.
</w:t>
      </w:r>
    </w:p>
    <w:p w:rsidR="00AC2704" w:rsidRPr="005E7338" w:rsidP="005E7338">
      <w:pPr>
        <w:spacing w:line="480" w:lineRule="auto"/>
        <w:rPr>
          <w:rFonts w:ascii="Times New Roman" w:hAnsi="Times New Roman" w:cs="Times New Roman"/>
          <w:sz w:val="24"/>
          <w:szCs w:val="24"/>
        </w:rPr>
      </w:pPr>
      <w:r w:rsidRPr="005E7338">
        <w:rPr>
          <w:rFonts w:ascii="Times New Roman" w:hAnsi="Times New Roman" w:cs="Times New Roman"/>
          <w:sz w:val="24"/>
          <w:szCs w:val="24"/>
        </w:rPr>
        <w:t xml:space="preserve"> </w:t>
      </w:r>
      <w:r w:rsidR="005E7338">
        <w:rPr>
          <w:rFonts w:ascii="Times New Roman" w:hAnsi="Times New Roman" w:cs="Times New Roman"/>
          <w:sz w:val="24"/>
          <w:szCs w:val="24"/>
        </w:rPr>
        <w:tab/>
      </w:r>
      <w:r w:rsidRPr="005E7338">
        <w:rPr>
          <w:rFonts w:ascii="Times New Roman" w:hAnsi="Times New Roman" w:cs="Times New Roman"/>
          <w:sz w:val="24"/>
          <w:szCs w:val="24"/>
        </w:rPr>
        <w:t xml:space="preserve">The </w:t>
      </w:r>
      <w:r w:rsidRPr="005E7338" w:rsidR="009B793C">
        <w:rPr>
          <w:rFonts w:ascii="Times New Roman" w:hAnsi="Times New Roman" w:cs="Times New Roman"/>
          <w:sz w:val="24"/>
          <w:szCs w:val="24"/>
        </w:rPr>
        <w:t>Supreme Court</w:t>
      </w:r>
      <w:r w:rsidRPr="005E7338">
        <w:rPr>
          <w:rFonts w:ascii="Times New Roman" w:hAnsi="Times New Roman" w:cs="Times New Roman"/>
          <w:sz w:val="24"/>
          <w:szCs w:val="24"/>
        </w:rPr>
        <w:t xml:space="preserve"> ruled in favour of The New York Times, six judges concurring and three judges dissenting.</w:t>
      </w:r>
      <w:r w:rsidRPr="005E7338" w:rsidR="0005205E">
        <w:rPr>
          <w:rFonts w:ascii="Times New Roman" w:hAnsi="Times New Roman" w:cs="Times New Roman"/>
          <w:sz w:val="24"/>
          <w:szCs w:val="24"/>
        </w:rPr>
        <w:t xml:space="preserve"> The entire legal proceedings lasted fifteen</w:t>
      </w:r>
      <w:r w:rsidRPr="005E7338" w:rsidR="00430116">
        <w:rPr>
          <w:rFonts w:ascii="Times New Roman" w:hAnsi="Times New Roman" w:cs="Times New Roman"/>
          <w:sz w:val="24"/>
          <w:szCs w:val="24"/>
        </w:rPr>
        <w:t xml:space="preserve"> days.</w:t>
      </w:r>
      <w:r w:rsidRPr="005E7338">
        <w:rPr>
          <w:rFonts w:ascii="Times New Roman" w:hAnsi="Times New Roman" w:cs="Times New Roman"/>
          <w:sz w:val="24"/>
          <w:szCs w:val="24"/>
        </w:rPr>
        <w:t xml:space="preserve"> The ruling made was that the publication of the material</w:t>
      </w:r>
      <w:r w:rsidRPr="005E7338">
        <w:rPr>
          <w:rFonts w:ascii="Times New Roman" w:hAnsi="Times New Roman" w:cs="Times New Roman"/>
          <w:sz w:val="24"/>
          <w:szCs w:val="24"/>
        </w:rPr>
        <w:t>s</w:t>
      </w:r>
      <w:r w:rsidRPr="005E7338">
        <w:rPr>
          <w:rFonts w:ascii="Times New Roman" w:hAnsi="Times New Roman" w:cs="Times New Roman"/>
          <w:sz w:val="24"/>
          <w:szCs w:val="24"/>
        </w:rPr>
        <w:t xml:space="preserve"> was intended to </w:t>
      </w:r>
      <w:r w:rsidRPr="005E7338">
        <w:rPr>
          <w:rFonts w:ascii="Times New Roman" w:hAnsi="Times New Roman" w:cs="Times New Roman"/>
          <w:sz w:val="24"/>
          <w:szCs w:val="24"/>
        </w:rPr>
        <w:t xml:space="preserve">inform and illuminate the public on state affairs as opposed to causing deliberate harm to the United States. The court further stated that in obstructing the publication of these materials, the government was abridging the first amendment rights of the reporters </w:t>
      </w:r>
      <w:r w:rsidRPr="005E7338" w:rsidR="004A65BB">
        <w:rPr>
          <w:rFonts w:ascii="Times New Roman" w:hAnsi="Times New Roman" w:cs="Times New Roman"/>
          <w:sz w:val="24"/>
          <w:szCs w:val="24"/>
        </w:rPr>
        <w:t>guaranteed by the constitution.</w:t>
      </w:r>
      <w:r w:rsidRPr="005E7338" w:rsidR="001A5631">
        <w:rPr>
          <w:rFonts w:ascii="Times New Roman" w:hAnsi="Times New Roman" w:cs="Times New Roman"/>
          <w:sz w:val="24"/>
          <w:szCs w:val="24"/>
        </w:rPr>
        <w:t xml:space="preserve"> </w:t>
      </w:r>
      <w:r w:rsidRPr="005E7338" w:rsidR="0005205E">
        <w:rPr>
          <w:rFonts w:ascii="Times New Roman" w:hAnsi="Times New Roman" w:cs="Times New Roman"/>
          <w:sz w:val="24"/>
          <w:szCs w:val="24"/>
        </w:rPr>
        <w:t>The ruling could be said to be ambiguous since the injunctions weren't granted on the grounds that the government couldn't prove their postulations. 
</w:t>
      </w:r>
    </w:p>
    <w:p w:rsidR="001A5631" w:rsidRPr="005E7338" w:rsidP="005E7338">
      <w:pPr>
        <w:spacing w:line="480" w:lineRule="auto"/>
        <w:ind w:firstLine="720"/>
        <w:rPr>
          <w:rFonts w:ascii="Times New Roman" w:hAnsi="Times New Roman" w:cs="Times New Roman"/>
          <w:sz w:val="24"/>
          <w:szCs w:val="24"/>
        </w:rPr>
      </w:pPr>
      <w:r w:rsidRPr="005E7338">
        <w:rPr>
          <w:rFonts w:ascii="Times New Roman" w:hAnsi="Times New Roman" w:cs="Times New Roman"/>
          <w:sz w:val="24"/>
          <w:szCs w:val="24"/>
        </w:rPr>
        <w:t xml:space="preserve">The concurring judges argued the need for a free press void of government interference. The publication of the documents </w:t>
      </w:r>
      <w:r w:rsidRPr="005E7338" w:rsidR="00F8149F">
        <w:rPr>
          <w:rFonts w:ascii="Times New Roman" w:hAnsi="Times New Roman" w:cs="Times New Roman"/>
          <w:sz w:val="24"/>
          <w:szCs w:val="24"/>
        </w:rPr>
        <w:t xml:space="preserve">did not put any state affairs in danger; on the other hand, brought to light findings that were useful to the public. Therefore does not suffice </w:t>
      </w:r>
      <w:r w:rsidRPr="005E7338" w:rsidR="00F8149F">
        <w:rPr>
          <w:rFonts w:ascii="Times New Roman" w:hAnsi="Times New Roman" w:cs="Times New Roman"/>
          <w:sz w:val="24"/>
          <w:szCs w:val="24"/>
        </w:rPr>
        <w:t>the consideration for an exception from freedom of speech</w:t>
      </w:r>
      <w:r w:rsidRPr="005E7338" w:rsidR="009B6744">
        <w:rPr>
          <w:rFonts w:ascii="Times New Roman" w:hAnsi="Times New Roman" w:cs="Times New Roman"/>
          <w:sz w:val="24"/>
          <w:szCs w:val="24"/>
        </w:rPr>
        <w:t>. Notably, Justice Black stated that the prerogative of the press is to inform the public and hold the government accountable. Tampering with the press in any way is interfering with the first amendment, which is the core of the US democracy</w:t>
      </w:r>
      <w:r w:rsidRPr="005E7338" w:rsidR="00F8149F">
        <w:rPr>
          <w:rFonts w:ascii="Times New Roman" w:hAnsi="Times New Roman" w:cs="Times New Roman"/>
          <w:sz w:val="24"/>
          <w:szCs w:val="24"/>
        </w:rPr>
        <w:t xml:space="preserve">. </w:t>
      </w:r>
      <w:r w:rsidRPr="005E7338" w:rsidR="002438A0">
        <w:rPr>
          <w:rFonts w:ascii="Times New Roman" w:hAnsi="Times New Roman" w:cs="Times New Roman"/>
          <w:sz w:val="24"/>
          <w:szCs w:val="24"/>
        </w:rPr>
        <w:t>The d</w:t>
      </w:r>
      <w:r w:rsidRPr="005E7338" w:rsidR="00F8149F">
        <w:rPr>
          <w:rFonts w:ascii="Times New Roman" w:hAnsi="Times New Roman" w:cs="Times New Roman"/>
          <w:sz w:val="24"/>
          <w:szCs w:val="24"/>
        </w:rPr>
        <w:t>issenting judges</w:t>
      </w:r>
      <w:r w:rsidRPr="005E7338" w:rsidR="00900116">
        <w:rPr>
          <w:rFonts w:ascii="Times New Roman" w:hAnsi="Times New Roman" w:cs="Times New Roman"/>
          <w:sz w:val="24"/>
          <w:szCs w:val="24"/>
        </w:rPr>
        <w:t>, the chief justice among them,</w:t>
      </w:r>
      <w:r w:rsidRPr="005E7338" w:rsidR="00F8149F">
        <w:rPr>
          <w:rFonts w:ascii="Times New Roman" w:hAnsi="Times New Roman" w:cs="Times New Roman"/>
          <w:sz w:val="24"/>
          <w:szCs w:val="24"/>
        </w:rPr>
        <w:t xml:space="preserve"> argued the absence of protocol in the whole process, the restraining orders were sanctioned hastily. The constant point from both sides of the bench was the </w:t>
      </w:r>
      <w:r w:rsidRPr="005E7338" w:rsidR="002438A0">
        <w:rPr>
          <w:rFonts w:ascii="Times New Roman" w:hAnsi="Times New Roman" w:cs="Times New Roman"/>
          <w:sz w:val="24"/>
          <w:szCs w:val="24"/>
        </w:rPr>
        <w:t>lack of attention paid to proceedings leading to the decisions.</w:t>
      </w:r>
    </w:p>
    <w:p w:rsidR="002438A0" w:rsidRPr="005E7338" w:rsidP="005E7338">
      <w:pPr>
        <w:spacing w:line="480" w:lineRule="auto"/>
        <w:ind w:firstLine="720"/>
        <w:rPr>
          <w:rFonts w:ascii="Times New Roman" w:hAnsi="Times New Roman" w:cs="Times New Roman"/>
          <w:sz w:val="24"/>
          <w:szCs w:val="24"/>
        </w:rPr>
      </w:pPr>
      <w:r w:rsidRPr="005E7338">
        <w:rPr>
          <w:rFonts w:ascii="Times New Roman" w:hAnsi="Times New Roman" w:cs="Times New Roman"/>
          <w:sz w:val="24"/>
          <w:szCs w:val="24"/>
        </w:rPr>
        <w:t xml:space="preserve">The decision by the </w:t>
      </w:r>
      <w:r w:rsidRPr="005E7338" w:rsidR="005E7338">
        <w:rPr>
          <w:rFonts w:ascii="Times New Roman" w:hAnsi="Times New Roman" w:cs="Times New Roman"/>
          <w:sz w:val="24"/>
          <w:szCs w:val="24"/>
        </w:rPr>
        <w:t>Supreme Court</w:t>
      </w:r>
      <w:r w:rsidRPr="005E7338">
        <w:rPr>
          <w:rFonts w:ascii="Times New Roman" w:hAnsi="Times New Roman" w:cs="Times New Roman"/>
          <w:sz w:val="24"/>
          <w:szCs w:val="24"/>
        </w:rPr>
        <w:t xml:space="preserve"> to reject an injunction was significant on several fronts. This landmark ruling, in essence, affirmed the independence of the press. </w:t>
      </w:r>
      <w:r w:rsidRPr="005E7338" w:rsidR="0039442E">
        <w:rPr>
          <w:rFonts w:ascii="Times New Roman" w:hAnsi="Times New Roman" w:cs="Times New Roman"/>
          <w:sz w:val="24"/>
          <w:szCs w:val="24"/>
        </w:rPr>
        <w:t xml:space="preserve">The ruling confirmed the protection of press freedom by the first amendment. </w:t>
      </w:r>
      <w:r w:rsidRPr="005E7338" w:rsidR="00800B02">
        <w:rPr>
          <w:rFonts w:ascii="Times New Roman" w:hAnsi="Times New Roman" w:cs="Times New Roman"/>
          <w:sz w:val="24"/>
          <w:szCs w:val="24"/>
        </w:rPr>
        <w:t>The ruling was a clear victory for the free</w:t>
      </w:r>
      <w:r w:rsidRPr="005E7338" w:rsidR="00900116">
        <w:rPr>
          <w:rFonts w:ascii="Times New Roman" w:hAnsi="Times New Roman" w:cs="Times New Roman"/>
          <w:sz w:val="24"/>
          <w:szCs w:val="24"/>
        </w:rPr>
        <w:t xml:space="preserve"> unhindered</w:t>
      </w:r>
      <w:r w:rsidRPr="005E7338" w:rsidR="00800B02">
        <w:rPr>
          <w:rFonts w:ascii="Times New Roman" w:hAnsi="Times New Roman" w:cs="Times New Roman"/>
          <w:sz w:val="24"/>
          <w:szCs w:val="24"/>
        </w:rPr>
        <w:t xml:space="preserve"> press.</w:t>
      </w:r>
    </w:p>
    <w:p w:rsidR="0039442E" w:rsidRPr="005E7338" w:rsidP="005E7338">
      <w:pPr>
        <w:spacing w:line="480" w:lineRule="auto"/>
        <w:ind w:firstLine="720"/>
        <w:rPr>
          <w:rFonts w:ascii="Times New Roman" w:hAnsi="Times New Roman" w:cs="Times New Roman"/>
          <w:sz w:val="24"/>
          <w:szCs w:val="24"/>
        </w:rPr>
      </w:pPr>
      <w:r w:rsidRPr="005E7338">
        <w:rPr>
          <w:rFonts w:ascii="Times New Roman" w:hAnsi="Times New Roman" w:cs="Times New Roman"/>
          <w:sz w:val="24"/>
          <w:szCs w:val="24"/>
        </w:rPr>
        <w:t xml:space="preserve">This ruling is considered a significant </w:t>
      </w:r>
      <w:r w:rsidRPr="005E7338" w:rsidR="00F26511">
        <w:rPr>
          <w:rFonts w:ascii="Times New Roman" w:hAnsi="Times New Roman" w:cs="Times New Roman"/>
          <w:sz w:val="24"/>
          <w:szCs w:val="24"/>
        </w:rPr>
        <w:t xml:space="preserve">factor in ending the Vietnam </w:t>
      </w:r>
      <w:r w:rsidRPr="005E7338" w:rsidR="005E7338">
        <w:rPr>
          <w:rFonts w:ascii="Times New Roman" w:hAnsi="Times New Roman" w:cs="Times New Roman"/>
          <w:sz w:val="24"/>
          <w:szCs w:val="24"/>
        </w:rPr>
        <w:t>War</w:t>
      </w:r>
      <w:r w:rsidRPr="005E7338" w:rsidR="00F26511">
        <w:rPr>
          <w:rFonts w:ascii="Times New Roman" w:hAnsi="Times New Roman" w:cs="Times New Roman"/>
          <w:sz w:val="24"/>
          <w:szCs w:val="24"/>
        </w:rPr>
        <w:t xml:space="preserve"> b</w:t>
      </w:r>
      <w:r w:rsidRPr="005E7338">
        <w:rPr>
          <w:rFonts w:ascii="Times New Roman" w:hAnsi="Times New Roman" w:cs="Times New Roman"/>
          <w:sz w:val="24"/>
          <w:szCs w:val="24"/>
        </w:rPr>
        <w:t xml:space="preserve">y the time the publications were made, the war in Vietnam had taken its toll. </w:t>
      </w:r>
      <w:r w:rsidRPr="005E7338" w:rsidR="00F26511">
        <w:rPr>
          <w:rFonts w:ascii="Times New Roman" w:hAnsi="Times New Roman" w:cs="Times New Roman"/>
          <w:sz w:val="24"/>
          <w:szCs w:val="24"/>
        </w:rPr>
        <w:t>More than fifty thousand American soldiers had died in the war, and the public had lost faith in the government. The release of the pentagon papers stated the government's involvement in expanding the war by bombing Cambodia and Laos</w:t>
      </w:r>
      <w:r w:rsidRPr="005E7338" w:rsidR="00800B02">
        <w:rPr>
          <w:rFonts w:ascii="Times New Roman" w:hAnsi="Times New Roman" w:cs="Times New Roman"/>
          <w:sz w:val="24"/>
          <w:szCs w:val="24"/>
        </w:rPr>
        <w:t xml:space="preserve">. This caused discord and controversy, loss of trust in the administration. </w:t>
      </w:r>
      <w:r w:rsidRPr="005E7338" w:rsidR="00430116">
        <w:rPr>
          <w:rFonts w:ascii="Times New Roman" w:hAnsi="Times New Roman" w:cs="Times New Roman"/>
          <w:sz w:val="24"/>
          <w:szCs w:val="24"/>
        </w:rPr>
        <w:t xml:space="preserve">The documents evidenced that the war in Vietnam as a result of continued deception by the government. </w:t>
      </w:r>
      <w:r w:rsidRPr="005E7338" w:rsidR="00800B02">
        <w:rPr>
          <w:rFonts w:ascii="Times New Roman" w:hAnsi="Times New Roman" w:cs="Times New Roman"/>
          <w:sz w:val="24"/>
          <w:szCs w:val="24"/>
        </w:rPr>
        <w:t>This fallout would lead the eventual cease-fire</w:t>
      </w:r>
      <w:r w:rsidRPr="005E7338" w:rsidR="001512F6">
        <w:rPr>
          <w:rFonts w:ascii="Times New Roman" w:hAnsi="Times New Roman" w:cs="Times New Roman"/>
          <w:sz w:val="24"/>
          <w:szCs w:val="24"/>
        </w:rPr>
        <w:t>.</w:t>
      </w:r>
    </w:p>
    <w:p w:rsidR="0041496B" w:rsidRPr="005E7338" w:rsidP="005E7338">
      <w:pPr>
        <w:spacing w:line="480" w:lineRule="auto"/>
        <w:ind w:firstLine="720"/>
        <w:rPr>
          <w:rFonts w:ascii="Times New Roman" w:hAnsi="Times New Roman" w:cs="Times New Roman"/>
          <w:sz w:val="24"/>
          <w:szCs w:val="24"/>
        </w:rPr>
      </w:pPr>
      <w:r w:rsidRPr="005E7338">
        <w:rPr>
          <w:rFonts w:ascii="Times New Roman" w:hAnsi="Times New Roman" w:cs="Times New Roman"/>
          <w:sz w:val="24"/>
          <w:szCs w:val="24"/>
        </w:rPr>
        <w:t xml:space="preserve">This ruling also shows that the court is most likely to rule against the government in matters that involve violation of the first amendment. In this case, the court cited the absence of concrete reason to continue the prior </w:t>
      </w:r>
      <w:r w:rsidRPr="005E7338" w:rsidR="00900116">
        <w:rPr>
          <w:rFonts w:ascii="Times New Roman" w:hAnsi="Times New Roman" w:cs="Times New Roman"/>
          <w:sz w:val="24"/>
          <w:szCs w:val="24"/>
        </w:rPr>
        <w:t>restraints ordered</w:t>
      </w:r>
      <w:r w:rsidRPr="005E7338">
        <w:rPr>
          <w:rFonts w:ascii="Times New Roman" w:hAnsi="Times New Roman" w:cs="Times New Roman"/>
          <w:sz w:val="24"/>
          <w:szCs w:val="24"/>
        </w:rPr>
        <w:t>.</w:t>
      </w:r>
      <w:r w:rsidRPr="005E7338" w:rsidR="00900116">
        <w:rPr>
          <w:rFonts w:ascii="Times New Roman" w:hAnsi="Times New Roman" w:cs="Times New Roman"/>
          <w:sz w:val="24"/>
          <w:szCs w:val="24"/>
        </w:rPr>
        <w:t xml:space="preserve"> Given this was a case related to national security, the court can be relied upon to declare government censorship unconstitutional.</w:t>
      </w:r>
    </w:p>
    <w:p w:rsidR="001512F6" w:rsidRPr="005E7338" w:rsidP="005E7338">
      <w:pPr>
        <w:spacing w:line="480" w:lineRule="auto"/>
        <w:ind w:firstLine="720"/>
        <w:rPr>
          <w:rFonts w:ascii="Times New Roman" w:hAnsi="Times New Roman" w:cs="Times New Roman"/>
          <w:sz w:val="24"/>
          <w:szCs w:val="24"/>
        </w:rPr>
      </w:pPr>
      <w:r w:rsidRPr="005E7338">
        <w:rPr>
          <w:rFonts w:ascii="Times New Roman" w:hAnsi="Times New Roman" w:cs="Times New Roman"/>
          <w:sz w:val="24"/>
          <w:szCs w:val="24"/>
        </w:rPr>
        <w:t>The outcome of this case had both political and social implications. The contents of the pentagon papers brought to light systemic deceptions spanning decades. The secret behind the ever-intensifying war in Vietnam was unearthed. Legally, this case can be cited as a reference in cases involving government censorship and violation of one's freedom of speech</w:t>
      </w:r>
      <w:r w:rsidRPr="005E7338" w:rsidR="007E7CE4">
        <w:rPr>
          <w:rFonts w:ascii="Times New Roman" w:hAnsi="Times New Roman" w:cs="Times New Roman"/>
          <w:sz w:val="24"/>
          <w:szCs w:val="24"/>
        </w:rPr>
        <w:t>. This landmark ruling is a symbol of free speech.</w:t>
      </w:r>
    </w:p>
    <w:p w:rsidR="0041496B"/>
    <w:p w:rsidR="00DC31B0"/>
    <w:p w:rsidR="00DC31B0"/>
    <w:p w:rsidR="00DC31B0"/>
    <w:p w:rsidR="00DC31B0"/>
    <w:p w:rsidR="00DC31B0"/>
    <w:p w:rsidR="00DC31B0"/>
    <w:p w:rsidR="00DC31B0"/>
    <w:p w:rsidR="00DC31B0"/>
    <w:p w:rsidR="00DC31B0"/>
    <w:p w:rsidR="00DC31B0"/>
    <w:p w:rsidR="00DC31B0"/>
    <w:p w:rsidR="00DC31B0"/>
    <w:p w:rsidR="00DC31B0"/>
    <w:p w:rsidR="00DC31B0"/>
    <w:p w:rsidR="00DC31B0"/>
    <w:p w:rsidR="00DC31B0"/>
    <w:p w:rsidR="00DC31B0"/>
    <w:p w:rsidR="00DC31B0"/>
    <w:p w:rsidR="00DC31B0"/>
    <w:p w:rsidR="00DC31B0"/>
    <w:p w:rsidR="00DC31B0"/>
    <w:p w:rsidR="00DC31B0" w:rsidRPr="00DC31B0" w:rsidP="00DC31B0">
      <w:pPr>
        <w:jc w:val="center"/>
        <w:rPr>
          <w:rFonts w:ascii="Times New Roman" w:hAnsi="Times New Roman" w:cs="Times New Roman"/>
          <w:b/>
          <w:sz w:val="24"/>
          <w:szCs w:val="24"/>
        </w:rPr>
      </w:pPr>
      <w:r w:rsidRPr="00DC31B0">
        <w:rPr>
          <w:rFonts w:ascii="Times New Roman" w:hAnsi="Times New Roman" w:cs="Times New Roman"/>
          <w:b/>
          <w:sz w:val="24"/>
          <w:szCs w:val="24"/>
        </w:rPr>
        <w:t>References</w:t>
      </w:r>
    </w:p>
    <w:p w:rsidR="00430116" w:rsidRPr="00DC31B0">
      <w:pPr>
        <w:rPr>
          <w:rFonts w:ascii="Times New Roman" w:hAnsi="Times New Roman" w:cs="Times New Roman"/>
          <w:sz w:val="24"/>
          <w:szCs w:val="24"/>
        </w:rPr>
      </w:pPr>
      <w:r w:rsidRPr="00DC31B0">
        <w:rPr>
          <w:rFonts w:ascii="Times New Roman" w:hAnsi="Times New Roman" w:cs="Times New Roman"/>
          <w:color w:val="505151"/>
          <w:sz w:val="24"/>
          <w:szCs w:val="24"/>
          <w:shd w:val="clear" w:color="auto" w:fill="FFFFFF"/>
        </w:rPr>
        <w:t>http://landmarkcases.c-span.org/</w:t>
      </w:r>
    </w:p>
    <w:p w:rsidR="00430116"/>
    <w:p w:rsidR="00747F94">
      <w:r>
        <w:t xml:space="preserve"> </w:t>
      </w:r>
      <w:bookmarkStart w:id="0" w:name="_GoBack"/>
      <w:bookmarkEnd w:id="0"/>
    </w:p>
    <w:sectPr w:rsidSect="004D0059">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34799760"/>
      <w:docPartObj>
        <w:docPartGallery w:val="Page Numbers (Top of Page)"/>
        <w:docPartUnique/>
      </w:docPartObj>
    </w:sdtPr>
    <w:sdtEndPr>
      <w:rPr>
        <w:noProof/>
      </w:rPr>
    </w:sdtEndPr>
    <w:sdtContent>
      <w:p w:rsidR="00DC31B0" w:rsidRPr="00DC31B0">
        <w:pPr>
          <w:pStyle w:val="Header"/>
          <w:jc w:val="right"/>
          <w:rPr>
            <w:rFonts w:ascii="Times New Roman" w:hAnsi="Times New Roman" w:cs="Times New Roman"/>
            <w:sz w:val="24"/>
            <w:szCs w:val="24"/>
          </w:rPr>
        </w:pPr>
        <w:r w:rsidRPr="00DC31B0">
          <w:rPr>
            <w:rFonts w:ascii="Times New Roman" w:hAnsi="Times New Roman" w:cs="Times New Roman"/>
            <w:sz w:val="24"/>
            <w:szCs w:val="24"/>
          </w:rPr>
          <w:fldChar w:fldCharType="begin"/>
        </w:r>
        <w:r w:rsidRPr="00DC31B0">
          <w:rPr>
            <w:rFonts w:ascii="Times New Roman" w:hAnsi="Times New Roman" w:cs="Times New Roman"/>
            <w:sz w:val="24"/>
            <w:szCs w:val="24"/>
          </w:rPr>
          <w:instrText xml:space="preserve"> PAGE   \* MERGEFORMAT </w:instrText>
        </w:r>
        <w:r w:rsidRPr="00DC31B0">
          <w:rPr>
            <w:rFonts w:ascii="Times New Roman" w:hAnsi="Times New Roman" w:cs="Times New Roman"/>
            <w:sz w:val="24"/>
            <w:szCs w:val="24"/>
          </w:rPr>
          <w:fldChar w:fldCharType="separate"/>
        </w:r>
        <w:r>
          <w:rPr>
            <w:rFonts w:ascii="Times New Roman" w:hAnsi="Times New Roman" w:cs="Times New Roman"/>
            <w:noProof/>
            <w:sz w:val="24"/>
            <w:szCs w:val="24"/>
          </w:rPr>
          <w:t>6</w:t>
        </w:r>
        <w:r w:rsidRPr="00DC31B0">
          <w:rPr>
            <w:rFonts w:ascii="Times New Roman" w:hAnsi="Times New Roman" w:cs="Times New Roman"/>
            <w:noProof/>
            <w:sz w:val="24"/>
            <w:szCs w:val="24"/>
          </w:rPr>
          <w:fldChar w:fldCharType="end"/>
        </w:r>
      </w:p>
    </w:sdtContent>
  </w:sdt>
  <w:p w:rsidR="00DC31B0" w:rsidRPr="00DC31B0" w:rsidP="00DC31B0">
    <w:pPr>
      <w:pStyle w:val="Header"/>
      <w:rPr>
        <w:rFonts w:ascii="Times New Roman" w:hAnsi="Times New Roman" w:cs="Times New Roman"/>
        <w:sz w:val="24"/>
        <w:szCs w:val="24"/>
      </w:rPr>
    </w:pPr>
    <w:r w:rsidRPr="00DC31B0">
      <w:rPr>
        <w:rFonts w:ascii="Times New Roman" w:hAnsi="Times New Roman" w:cs="Times New Roman"/>
        <w:sz w:val="24"/>
        <w:szCs w:val="24"/>
      </w:rPr>
      <w:t>NEW YORK TIMES VS THE UNITED STATE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BCA"/>
    <w:rsid w:val="0005205E"/>
    <w:rsid w:val="001512F6"/>
    <w:rsid w:val="00172D02"/>
    <w:rsid w:val="001A5631"/>
    <w:rsid w:val="002438A0"/>
    <w:rsid w:val="0039280B"/>
    <w:rsid w:val="0039442E"/>
    <w:rsid w:val="0041496B"/>
    <w:rsid w:val="00430116"/>
    <w:rsid w:val="004A65BB"/>
    <w:rsid w:val="004D0059"/>
    <w:rsid w:val="005728F7"/>
    <w:rsid w:val="005E7338"/>
    <w:rsid w:val="006C00CD"/>
    <w:rsid w:val="00747F94"/>
    <w:rsid w:val="007E344D"/>
    <w:rsid w:val="007E7CE4"/>
    <w:rsid w:val="00800B02"/>
    <w:rsid w:val="00900116"/>
    <w:rsid w:val="00986B7B"/>
    <w:rsid w:val="009B6744"/>
    <w:rsid w:val="009B793C"/>
    <w:rsid w:val="00AC2704"/>
    <w:rsid w:val="00AD0BCA"/>
    <w:rsid w:val="00B13DC8"/>
    <w:rsid w:val="00BF34E7"/>
    <w:rsid w:val="00C91237"/>
    <w:rsid w:val="00D2647E"/>
    <w:rsid w:val="00DC31B0"/>
    <w:rsid w:val="00EA37C5"/>
    <w:rsid w:val="00F26511"/>
    <w:rsid w:val="00F8149F"/>
    <w:rsid w:val="00F935B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AB4F8021-B6AB-4712-ACDF-1F88B3B41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05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1B0"/>
  </w:style>
  <w:style w:type="paragraph" w:styleId="Footer">
    <w:name w:val="footer"/>
    <w:basedOn w:val="Normal"/>
    <w:link w:val="FooterChar"/>
    <w:uiPriority w:val="99"/>
    <w:unhideWhenUsed/>
    <w:rsid w:val="00DC3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6</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2020-07-02T23:04:00Z</dcterms:created>
  <dcterms:modified xsi:type="dcterms:W3CDTF">2020-07-03T04:18:00Z</dcterms:modified>
</cp:coreProperties>
</file>